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40" w:type="dxa"/>
        <w:tblInd w:w="1142" w:type="dxa"/>
        <w:tblLook w:val="04A0" w:firstRow="1" w:lastRow="0" w:firstColumn="1" w:lastColumn="0" w:noHBand="0" w:noVBand="1"/>
      </w:tblPr>
      <w:tblGrid>
        <w:gridCol w:w="2384"/>
        <w:gridCol w:w="860"/>
        <w:gridCol w:w="860"/>
        <w:gridCol w:w="859"/>
        <w:gridCol w:w="859"/>
        <w:gridCol w:w="859"/>
        <w:gridCol w:w="859"/>
      </w:tblGrid>
      <w:tr w:rsidR="00C03539" w:rsidRPr="0093313D" w:rsidTr="00C03539">
        <w:trPr>
          <w:trHeight w:val="945"/>
        </w:trPr>
        <w:tc>
          <w:tcPr>
            <w:tcW w:w="7540" w:type="dxa"/>
            <w:gridSpan w:val="7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</w:rPr>
            </w:pPr>
            <w:bookmarkStart w:id="0" w:name="_GoBack"/>
            <w:bookmarkEnd w:id="0"/>
            <w:r w:rsidRPr="0093313D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</w:rPr>
              <w:t xml:space="preserve">Annual Spendable Income by Salary and Family Size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</w:rPr>
              <w:t xml:space="preserve">             Effective October 25, 2020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vMerge w:val="restart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9999FF" w:fill="C0C0C0"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</w:rPr>
              <w:t>Annual Base Salary</w:t>
            </w:r>
          </w:p>
        </w:tc>
        <w:tc>
          <w:tcPr>
            <w:tcW w:w="5156" w:type="dxa"/>
            <w:gridSpan w:val="6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9999FF" w:fill="C0C0C0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</w:rPr>
              <w:t xml:space="preserve">Number of Persons in Family 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9999FF" w:fill="C0C0C0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9999FF" w:fill="C0C0C0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9999FF" w:fill="C0C0C0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9999FF" w:fill="C0C0C0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9999FF" w:fill="C0C0C0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9999FF" w:fill="C0C0C0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6</w:t>
            </w:r>
          </w:p>
        </w:tc>
      </w:tr>
      <w:tr w:rsidR="00C03539" w:rsidRPr="0093313D" w:rsidTr="00C03539">
        <w:trPr>
          <w:trHeight w:val="195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146,000 and over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46,400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52,200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58,000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60,900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66,700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69,600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139,000 - 145,999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45,100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50,700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56,300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59,200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64,800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67,600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132,000 - 138,999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57,400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65,600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125,000 - 131,999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63,500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118,000 - 124,999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61,400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112,000 - 117,999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49,500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59,400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106,000 - 111,999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57,500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100,000 - 105,999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53,300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55,600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95,000 -  99,999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44,800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53,800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90,000 -  94,999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52,100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85,000 -  89,999</w:t>
            </w:r>
          </w:p>
        </w:tc>
        <w:tc>
          <w:tcPr>
            <w:tcW w:w="860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50,400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80,000 -  84,999</w:t>
            </w:r>
          </w:p>
        </w:tc>
        <w:tc>
          <w:tcPr>
            <w:tcW w:w="860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48,700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75,000 -  79,999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47,000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71,000 -  74,999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45,400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67,000 -  70,999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44,000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63,000 -  66,999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42,500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59,000 -  62,999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27,400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41,100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55,000 -  58,999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26,400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39,600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51,000 -  54,999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25,400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38,100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48,000 -  50,999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36,800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45,000 -  47,999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35,600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 xml:space="preserve"> 42,000 -  44,999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34,500</w:t>
            </w:r>
          </w:p>
        </w:tc>
      </w:tr>
      <w:tr w:rsidR="00C03539" w:rsidRPr="0093313D" w:rsidTr="00C03539">
        <w:trPr>
          <w:trHeight w:val="300"/>
        </w:trPr>
        <w:tc>
          <w:tcPr>
            <w:tcW w:w="238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sz w:val="20"/>
                <w:szCs w:val="20"/>
              </w:rPr>
              <w:t>Under 42,000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27,800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31,900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33,300</w:t>
            </w:r>
          </w:p>
        </w:tc>
      </w:tr>
      <w:tr w:rsidR="00C03539" w:rsidRPr="0093313D" w:rsidTr="00C03539">
        <w:trPr>
          <w:trHeight w:val="225"/>
        </w:trPr>
        <w:tc>
          <w:tcPr>
            <w:tcW w:w="7540" w:type="dxa"/>
            <w:gridSpan w:val="7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9999FF" w:fill="C0C0C0"/>
            <w:noWrap/>
            <w:vAlign w:val="bottom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3539" w:rsidRPr="0093313D" w:rsidTr="00C03539">
        <w:trPr>
          <w:trHeight w:val="300"/>
        </w:trPr>
        <w:tc>
          <w:tcPr>
            <w:tcW w:w="7540" w:type="dxa"/>
            <w:gridSpan w:val="7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9999FF" w:fill="FFFFFF"/>
            <w:noWrap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3539" w:rsidRPr="0093313D" w:rsidTr="00C03539">
        <w:trPr>
          <w:trHeight w:val="390"/>
        </w:trPr>
        <w:tc>
          <w:tcPr>
            <w:tcW w:w="7540" w:type="dxa"/>
            <w:gridSpan w:val="7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9999FF" w:fill="C0C0C0"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Source:  BLS Table 1203 Income before taxes</w:t>
            </w:r>
          </w:p>
        </w:tc>
      </w:tr>
      <w:tr w:rsidR="00C03539" w:rsidRPr="0093313D" w:rsidTr="00C03539">
        <w:trPr>
          <w:trHeight w:val="555"/>
        </w:trPr>
        <w:tc>
          <w:tcPr>
            <w:tcW w:w="7540" w:type="dxa"/>
            <w:gridSpan w:val="7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  <w:hideMark/>
          </w:tcPr>
          <w:p w:rsidR="00C03539" w:rsidRPr="0093313D" w:rsidRDefault="00C03539" w:rsidP="00634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Annual expenditures and characteristics, Consumer Expenditure Survey Data, 201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Pr="009331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Released 9/0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Pr="009331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/2020</w:t>
            </w:r>
          </w:p>
        </w:tc>
      </w:tr>
      <w:tr w:rsidR="00C03539" w:rsidRPr="0093313D" w:rsidTr="00C03539">
        <w:trPr>
          <w:trHeight w:val="300"/>
        </w:trPr>
        <w:tc>
          <w:tcPr>
            <w:tcW w:w="7540" w:type="dxa"/>
            <w:gridSpan w:val="7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  <w:hideMark/>
          </w:tcPr>
          <w:p w:rsidR="00C03539" w:rsidRPr="0093313D" w:rsidRDefault="00C03539" w:rsidP="00933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1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Rounded to the nearest $100</w:t>
            </w:r>
          </w:p>
        </w:tc>
      </w:tr>
    </w:tbl>
    <w:p w:rsidR="008A6C4E" w:rsidRPr="0093313D" w:rsidRDefault="008A6C4E" w:rsidP="0093313D"/>
    <w:sectPr w:rsidR="008A6C4E" w:rsidRPr="0093313D" w:rsidSect="0093313D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95" w:rsidRDefault="006C1395" w:rsidP="006C1395">
      <w:pPr>
        <w:spacing w:after="0" w:line="240" w:lineRule="auto"/>
      </w:pPr>
      <w:r>
        <w:separator/>
      </w:r>
    </w:p>
  </w:endnote>
  <w:endnote w:type="continuationSeparator" w:id="0">
    <w:p w:rsidR="006C1395" w:rsidRDefault="006C1395" w:rsidP="006C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95" w:rsidRDefault="006C139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6ac4a16a4999aab156ce579" descr="{&quot;HashCode&quot;:549228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1395" w:rsidRPr="006C1395" w:rsidRDefault="006C1395" w:rsidP="006C139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6ac4a16a4999aab156ce579" o:spid="_x0000_s1026" type="#_x0000_t202" alt="{&quot;HashCode&quot;:549228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" o:allowincell="f" filled="f" stroked="f" strokeweight=".5pt">
              <v:textbox inset=",0,,0">
                <w:txbxContent>
                  <w:p w:rsidR="006C1395" w:rsidRPr="006C1395" w:rsidRDefault="006C1395" w:rsidP="006C139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95" w:rsidRDefault="006C1395" w:rsidP="006C1395">
      <w:pPr>
        <w:spacing w:after="0" w:line="240" w:lineRule="auto"/>
      </w:pPr>
      <w:r>
        <w:separator/>
      </w:r>
    </w:p>
  </w:footnote>
  <w:footnote w:type="continuationSeparator" w:id="0">
    <w:p w:rsidR="006C1395" w:rsidRDefault="006C1395" w:rsidP="006C1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95"/>
    <w:rsid w:val="00152555"/>
    <w:rsid w:val="00526D50"/>
    <w:rsid w:val="006342C0"/>
    <w:rsid w:val="006C1395"/>
    <w:rsid w:val="00862AE2"/>
    <w:rsid w:val="008A6C4E"/>
    <w:rsid w:val="0093313D"/>
    <w:rsid w:val="00987142"/>
    <w:rsid w:val="00A70587"/>
    <w:rsid w:val="00B63BFF"/>
    <w:rsid w:val="00C0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5B1DA789-AC83-4E38-AE4D-93CB963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95"/>
  </w:style>
  <w:style w:type="paragraph" w:styleId="Footer">
    <w:name w:val="footer"/>
    <w:basedOn w:val="Normal"/>
    <w:link w:val="FooterChar"/>
    <w:uiPriority w:val="99"/>
    <w:unhideWhenUsed/>
    <w:rsid w:val="006C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95"/>
  </w:style>
  <w:style w:type="paragraph" w:styleId="BalloonText">
    <w:name w:val="Balloon Text"/>
    <w:basedOn w:val="Normal"/>
    <w:link w:val="BalloonTextChar"/>
    <w:uiPriority w:val="99"/>
    <w:semiHidden/>
    <w:unhideWhenUsed/>
    <w:rsid w:val="00634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Mamej, Barbara S</dc:creator>
  <cp:keywords/>
  <dc:description/>
  <cp:lastModifiedBy>Stewart, Betty A</cp:lastModifiedBy>
  <cp:revision>3</cp:revision>
  <cp:lastPrinted>2020-10-20T21:16:00Z</cp:lastPrinted>
  <dcterms:created xsi:type="dcterms:W3CDTF">2020-10-20T21:16:00Z</dcterms:created>
  <dcterms:modified xsi:type="dcterms:W3CDTF">2020-10-20T21:26:00Z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MamejBS2@state.gov</vt:lpwstr>
  </property>
  <property fmtid="{D5CDD505-2E9C-101B-9397-08002B2CF9AE}" pid="5" name="MSIP_Label_1665d9ee-429a-4d5f-97cc-cfb56e044a6e_SetDate">
    <vt:lpwstr>2019-10-07T18:16:30.0174638Z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d921acac-e402-4415-a1a7-d26335e4b69e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